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C7" w:rsidRDefault="00851129">
      <w:pPr>
        <w:pStyle w:val="Prrafodelista"/>
        <w:tabs>
          <w:tab w:val="left" w:pos="1800"/>
        </w:tabs>
        <w:ind w:left="0"/>
        <w:jc w:val="both"/>
      </w:pPr>
      <w:r w:rsidRPr="00851129">
        <w:rPr>
          <w:rFonts w:ascii="Arial" w:hAnsi="Arial" w:cs="Arial"/>
          <w:b/>
          <w:sz w:val="24"/>
          <w:shd w:val="clear" w:color="auto" w:fill="66CCFF"/>
        </w:rPr>
        <w:t xml:space="preserve">Desarrollando herramientas para evaluar el estado de los ecosistemas: El Índice de Integridad </w:t>
      </w:r>
      <w:proofErr w:type="spellStart"/>
      <w:r w:rsidRPr="00851129">
        <w:rPr>
          <w:rFonts w:ascii="Arial" w:hAnsi="Arial" w:cs="Arial"/>
          <w:b/>
          <w:sz w:val="24"/>
          <w:shd w:val="clear" w:color="auto" w:fill="66CCFF"/>
        </w:rPr>
        <w:t>Ecosistémica</w:t>
      </w:r>
      <w:proofErr w:type="spellEnd"/>
      <w:r w:rsidRPr="00851129">
        <w:rPr>
          <w:rFonts w:ascii="Arial" w:hAnsi="Arial" w:cs="Arial"/>
          <w:b/>
          <w:sz w:val="24"/>
          <w:shd w:val="clear" w:color="auto" w:fill="66CCFF"/>
        </w:rPr>
        <w:t xml:space="preserve"> (IIE)</w:t>
      </w:r>
    </w:p>
    <w:p w:rsidR="00BE63C7" w:rsidRDefault="00851129">
      <w:pPr>
        <w:tabs>
          <w:tab w:val="left" w:pos="1800"/>
        </w:tabs>
        <w:jc w:val="both"/>
      </w:pPr>
      <w:r>
        <w:rPr>
          <w:rFonts w:ascii="Arial" w:hAnsi="Arial" w:cs="Arial"/>
        </w:rPr>
        <w:t>Autores: Oscar Blumetto</w:t>
      </w:r>
      <w:r>
        <w:rPr>
          <w:rFonts w:ascii="Arial" w:hAnsi="Arial" w:cs="Arial"/>
          <w:vertAlign w:val="superscript"/>
        </w:rPr>
        <w:t>1*</w:t>
      </w:r>
      <w:r>
        <w:rPr>
          <w:rFonts w:ascii="Arial" w:hAnsi="Arial" w:cs="Arial"/>
        </w:rPr>
        <w:t>, Andrés Castagna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Gerónimo Cardozo</w:t>
      </w:r>
      <w:r>
        <w:rPr>
          <w:rFonts w:ascii="Arial" w:hAnsi="Arial" w:cs="Arial"/>
          <w:vertAlign w:val="superscript"/>
        </w:rPr>
        <w:t>3</w:t>
      </w:r>
      <w:proofErr w:type="gramStart"/>
      <w:r>
        <w:rPr>
          <w:rFonts w:ascii="Arial" w:hAnsi="Arial" w:cs="Arial"/>
        </w:rPr>
        <w:t>,  Andrea</w:t>
      </w:r>
      <w:proofErr w:type="gramEnd"/>
      <w:r>
        <w:rPr>
          <w:rFonts w:ascii="Arial" w:hAnsi="Arial" w:cs="Arial"/>
        </w:rPr>
        <w:t xml:space="preserve"> Ruggia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, Santiago Scarlato,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Guadalupe Tiscornia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, Felipe García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and Verónica Aguerre</w:t>
      </w:r>
      <w:r>
        <w:rPr>
          <w:rFonts w:ascii="Arial" w:hAnsi="Arial" w:cs="Arial"/>
          <w:vertAlign w:val="superscript"/>
        </w:rPr>
        <w:t>8</w:t>
      </w:r>
    </w:p>
    <w:p w:rsidR="00BE63C7" w:rsidRPr="00851129" w:rsidRDefault="00851129">
      <w:pPr>
        <w:pStyle w:val="LO-normal"/>
        <w:jc w:val="both"/>
        <w:rPr>
          <w:rFonts w:ascii="Arial" w:hAnsi="Arial" w:cs="Arial"/>
          <w:color w:val="auto"/>
        </w:rPr>
      </w:pPr>
      <w:r w:rsidRPr="00851129">
        <w:rPr>
          <w:rFonts w:ascii="Arial" w:hAnsi="Arial" w:cs="Arial"/>
          <w:color w:val="auto"/>
        </w:rPr>
        <w:t xml:space="preserve">Instituto Nacional de Investigación Agropecuaria </w:t>
      </w:r>
      <w:r w:rsidRPr="00851129">
        <w:rPr>
          <w:rFonts w:ascii="Arial" w:hAnsi="Arial" w:cs="Arial"/>
          <w:color w:val="auto"/>
        </w:rPr>
        <w:t>(INIA</w:t>
      </w:r>
      <w:r w:rsidRPr="00851129">
        <w:rPr>
          <w:rFonts w:ascii="Arial" w:hAnsi="Arial" w:cs="Arial"/>
          <w:color w:val="auto"/>
        </w:rPr>
        <w:t xml:space="preserve">) </w:t>
      </w:r>
      <w:r w:rsidRPr="00851129">
        <w:rPr>
          <w:rFonts w:ascii="Arial" w:hAnsi="Arial" w:cs="Arial"/>
          <w:color w:val="auto"/>
          <w:vertAlign w:val="superscript"/>
        </w:rPr>
        <w:t>1,2, 3,4, 5, 6, 8</w:t>
      </w:r>
    </w:p>
    <w:p w:rsidR="00851129" w:rsidRDefault="00851129">
      <w:pPr>
        <w:pStyle w:val="LO-normal"/>
        <w:jc w:val="both"/>
      </w:pPr>
      <w:r>
        <w:t xml:space="preserve">Unidad de Adaptación al cambio Climático (MGAP) </w:t>
      </w:r>
      <w:r w:rsidRPr="00851129">
        <w:rPr>
          <w:vertAlign w:val="superscript"/>
        </w:rPr>
        <w:t>7</w:t>
      </w:r>
    </w:p>
    <w:p w:rsidR="00BE63C7" w:rsidRPr="00851129" w:rsidRDefault="00851129" w:rsidP="00851129">
      <w:pPr>
        <w:pStyle w:val="LO-normal"/>
        <w:tabs>
          <w:tab w:val="left" w:pos="1800"/>
        </w:tabs>
        <w:spacing w:before="120"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Pr="00851129">
        <w:rPr>
          <w:rFonts w:ascii="Arial" w:hAnsi="Arial" w:cs="Arial"/>
          <w:color w:val="auto"/>
        </w:rPr>
        <w:t>oblumetto@inia.org.uy</w:t>
      </w:r>
    </w:p>
    <w:p w:rsidR="00851129" w:rsidRPr="00851129" w:rsidRDefault="00851129">
      <w:pPr>
        <w:pStyle w:val="LO-normal"/>
        <w:tabs>
          <w:tab w:val="left" w:pos="1800"/>
        </w:tabs>
        <w:spacing w:before="120" w:after="120" w:line="240" w:lineRule="auto"/>
        <w:jc w:val="both"/>
        <w:rPr>
          <w:color w:val="auto"/>
        </w:rPr>
      </w:pPr>
      <w:bookmarkStart w:id="0" w:name="_GoBack"/>
      <w:bookmarkEnd w:id="0"/>
    </w:p>
    <w:p w:rsidR="00BE63C7" w:rsidRDefault="00851129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Modo: Oral</w:t>
      </w:r>
    </w:p>
    <w:p w:rsidR="00BE63C7" w:rsidRDefault="00851129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Para evaluar el impacto ambiental de la actividad ganadera deben tenerse en cuenta muchas variables, haciendo difícil y costoso el obtener una visión gl</w:t>
      </w:r>
      <w:r>
        <w:rPr>
          <w:rFonts w:ascii="Arial" w:hAnsi="Arial" w:cs="Arial"/>
        </w:rPr>
        <w:t xml:space="preserve">obal del estado de los ecosistemas. Por lo tanto, en el marco de un proyecto de </w:t>
      </w:r>
      <w:proofErr w:type="spellStart"/>
      <w:r>
        <w:rPr>
          <w:rFonts w:ascii="Arial" w:hAnsi="Arial" w:cs="Arial"/>
        </w:rPr>
        <w:t>coinnovación</w:t>
      </w:r>
      <w:proofErr w:type="spellEnd"/>
      <w:r>
        <w:rPr>
          <w:rFonts w:ascii="Arial" w:hAnsi="Arial" w:cs="Arial"/>
        </w:rPr>
        <w:t xml:space="preserve"> con productores ganaderos de Rocha,  durante 20122015 se desarrolló y aplicó una herramienta de evaluación </w:t>
      </w:r>
      <w:proofErr w:type="spellStart"/>
      <w:r>
        <w:rPr>
          <w:rFonts w:ascii="Arial" w:hAnsi="Arial" w:cs="Arial"/>
        </w:rPr>
        <w:t>cualicuantitativa</w:t>
      </w:r>
      <w:proofErr w:type="spellEnd"/>
      <w:r>
        <w:rPr>
          <w:rFonts w:ascii="Arial" w:hAnsi="Arial" w:cs="Arial"/>
        </w:rPr>
        <w:t xml:space="preserve"> para evaluar la integridad del ecosist</w:t>
      </w:r>
      <w:r>
        <w:rPr>
          <w:rFonts w:ascii="Arial" w:hAnsi="Arial" w:cs="Arial"/>
        </w:rPr>
        <w:t xml:space="preserve">ema en condiciones de uso productivo,  denominada Índice de Integridad </w:t>
      </w:r>
      <w:proofErr w:type="spellStart"/>
      <w:r>
        <w:rPr>
          <w:rFonts w:ascii="Arial" w:hAnsi="Arial" w:cs="Arial"/>
        </w:rPr>
        <w:t>Ecosistémica</w:t>
      </w:r>
      <w:proofErr w:type="spellEnd"/>
      <w:r>
        <w:rPr>
          <w:rFonts w:ascii="Arial" w:hAnsi="Arial" w:cs="Arial"/>
        </w:rPr>
        <w:t xml:space="preserve"> (IIE). Es un índice de 10 puntos de escala (de 0 a 5, 0,5 cada nivel) que incluye cuatro dimensiones: estructura de la vegetación, presencia de especies, erosión actual o </w:t>
      </w:r>
      <w:proofErr w:type="gramStart"/>
      <w:r>
        <w:rPr>
          <w:rFonts w:ascii="Arial" w:hAnsi="Arial" w:cs="Arial"/>
        </w:rPr>
        <w:t>p</w:t>
      </w:r>
      <w:r>
        <w:rPr>
          <w:rFonts w:ascii="Arial" w:hAnsi="Arial" w:cs="Arial"/>
        </w:rPr>
        <w:t>otencial</w:t>
      </w:r>
      <w:proofErr w:type="gramEnd"/>
      <w:r>
        <w:rPr>
          <w:rFonts w:ascii="Arial" w:hAnsi="Arial" w:cs="Arial"/>
        </w:rPr>
        <w:t xml:space="preserve"> del suelo y el estado de cursos de agua; evaluando el estado del ecosistema en relación a la mejor condición posible (bajo uso). El desarrollo del IIE tuvo tres fases: a) diseño de la estructura y la evaluación del protocolo, b) discusión con un p</w:t>
      </w:r>
      <w:r>
        <w:rPr>
          <w:rFonts w:ascii="Arial" w:hAnsi="Arial" w:cs="Arial"/>
        </w:rPr>
        <w:t>anel interdisciplinario de especialistas, c) aplicación en diferentes situaciones. El índice es aplicado a nivel de cada potrero de los establecimientos y el valor general se obtiene por un promedio ponderado por el área de cada potrero. El IIE tuvo una co</w:t>
      </w:r>
      <w:r>
        <w:rPr>
          <w:rFonts w:ascii="Arial" w:hAnsi="Arial" w:cs="Arial"/>
        </w:rPr>
        <w:t>rrelación positiva con la riqueza de especies y diversidad tanto de pastos y como de aves, y con contenido de carbono orgánico del suelo de 0 a 3 cm y de 3 a 6 cm de profundidad. Este índice proporciona valores numéricos que pueden ser útiles para determin</w:t>
      </w:r>
      <w:r>
        <w:rPr>
          <w:rFonts w:ascii="Arial" w:hAnsi="Arial" w:cs="Arial"/>
        </w:rPr>
        <w:t>ar estados del ecosistema y puede ser mapeado para ayudar a las decisiones de gestión.</w:t>
      </w:r>
    </w:p>
    <w:p w:rsidR="00BE63C7" w:rsidRDefault="00BE63C7">
      <w:pPr>
        <w:tabs>
          <w:tab w:val="left" w:pos="1800"/>
        </w:tabs>
        <w:jc w:val="both"/>
        <w:rPr>
          <w:rFonts w:ascii="Arial" w:hAnsi="Arial" w:cs="Arial"/>
        </w:rPr>
      </w:pPr>
    </w:p>
    <w:p w:rsidR="00BE63C7" w:rsidRDefault="00851129">
      <w:pPr>
        <w:pBdr>
          <w:bottom w:val="single" w:sz="4" w:space="1" w:color="00000A"/>
        </w:pBd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Palabras claves: Biodiversidad, servicios </w:t>
      </w:r>
      <w:proofErr w:type="spellStart"/>
      <w:r>
        <w:rPr>
          <w:rFonts w:ascii="Arial" w:hAnsi="Arial" w:cs="Arial"/>
        </w:rPr>
        <w:t>ecosistémicos</w:t>
      </w:r>
      <w:proofErr w:type="spellEnd"/>
      <w:r>
        <w:rPr>
          <w:rFonts w:ascii="Arial" w:hAnsi="Arial" w:cs="Arial"/>
        </w:rPr>
        <w:t>, gestión ambiental</w:t>
      </w:r>
    </w:p>
    <w:p w:rsidR="00BE63C7" w:rsidRDefault="00BE63C7">
      <w:pPr>
        <w:tabs>
          <w:tab w:val="left" w:pos="1800"/>
        </w:tabs>
        <w:jc w:val="both"/>
        <w:rPr>
          <w:rFonts w:ascii="Arial" w:hAnsi="Arial" w:cs="Arial"/>
        </w:rPr>
      </w:pPr>
    </w:p>
    <w:p w:rsidR="00BE63C7" w:rsidRDefault="00BE63C7">
      <w:pPr>
        <w:tabs>
          <w:tab w:val="left" w:pos="1800"/>
        </w:tabs>
        <w:jc w:val="both"/>
        <w:rPr>
          <w:rFonts w:ascii="Arial" w:hAnsi="Arial" w:cs="Arial"/>
        </w:rPr>
      </w:pPr>
    </w:p>
    <w:p w:rsidR="00BE63C7" w:rsidRDefault="00BE63C7">
      <w:pPr>
        <w:tabs>
          <w:tab w:val="left" w:pos="1800"/>
        </w:tabs>
        <w:jc w:val="both"/>
        <w:rPr>
          <w:rFonts w:ascii="Arial" w:hAnsi="Arial" w:cs="Arial"/>
        </w:rPr>
      </w:pPr>
    </w:p>
    <w:p w:rsidR="00BE63C7" w:rsidRDefault="00BE63C7">
      <w:pPr>
        <w:tabs>
          <w:tab w:val="left" w:pos="1800"/>
        </w:tabs>
        <w:jc w:val="both"/>
        <w:rPr>
          <w:rFonts w:ascii="Arial" w:hAnsi="Arial" w:cs="Arial"/>
        </w:rPr>
      </w:pPr>
    </w:p>
    <w:p w:rsidR="00BE63C7" w:rsidRDefault="00BE63C7">
      <w:pPr>
        <w:tabs>
          <w:tab w:val="left" w:pos="1800"/>
        </w:tabs>
        <w:jc w:val="both"/>
        <w:rPr>
          <w:rFonts w:ascii="Arial" w:hAnsi="Arial" w:cs="Arial"/>
        </w:rPr>
      </w:pPr>
    </w:p>
    <w:p w:rsidR="00BE63C7" w:rsidRDefault="00BE63C7">
      <w:pPr>
        <w:tabs>
          <w:tab w:val="left" w:pos="1800"/>
        </w:tabs>
        <w:jc w:val="both"/>
        <w:rPr>
          <w:rFonts w:ascii="Arial" w:hAnsi="Arial" w:cs="Arial"/>
          <w:b/>
          <w:sz w:val="24"/>
          <w:shd w:val="clear" w:color="auto" w:fill="99FF99"/>
        </w:rPr>
      </w:pPr>
    </w:p>
    <w:sectPr w:rsidR="00BE63C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7964"/>
    <w:multiLevelType w:val="hybridMultilevel"/>
    <w:tmpl w:val="F5125618"/>
    <w:lvl w:ilvl="0" w:tplc="B4CEE4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838"/>
    <w:multiLevelType w:val="multilevel"/>
    <w:tmpl w:val="0E7AC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116E8"/>
    <w:multiLevelType w:val="multilevel"/>
    <w:tmpl w:val="ED0804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C7"/>
    <w:rsid w:val="00851129"/>
    <w:rsid w:val="00B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7925-2486-4CF6-BADE-6341F4DE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C5"/>
    <w:pPr>
      <w:suppressAutoHyphens/>
      <w:spacing w:after="160"/>
    </w:pPr>
    <w:rPr>
      <w:color w:val="00000A"/>
      <w:sz w:val="22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BD33C5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Puesto">
    <w:name w:val="Title"/>
    <w:basedOn w:val="Heading"/>
    <w:qFormat/>
  </w:style>
  <w:style w:type="paragraph" w:styleId="Subttulo">
    <w:name w:val="Subtitle"/>
    <w:basedOn w:val="Heading"/>
    <w:qFormat/>
  </w:style>
  <w:style w:type="paragraph" w:customStyle="1" w:styleId="LO-normal">
    <w:name w:val="LO-normal"/>
    <w:qFormat/>
    <w:pPr>
      <w:suppressAutoHyphens/>
      <w:spacing w:after="160"/>
    </w:pPr>
    <w:rPr>
      <w:rFonts w:ascii="Calibri" w:eastAsia="Calibri" w:hAnsi="Calibri" w:cs="Calibri"/>
      <w:color w:val="000000"/>
      <w:sz w:val="22"/>
      <w:lang w:eastAsia="es-UY"/>
    </w:rPr>
  </w:style>
  <w:style w:type="character" w:styleId="Hipervnculo">
    <w:name w:val="Hyperlink"/>
    <w:basedOn w:val="Fuentedeprrafopredeter"/>
    <w:uiPriority w:val="99"/>
    <w:unhideWhenUsed/>
    <w:rsid w:val="00851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Blumetto</cp:lastModifiedBy>
  <cp:revision>2</cp:revision>
  <dcterms:created xsi:type="dcterms:W3CDTF">2016-11-14T11:59:00Z</dcterms:created>
  <dcterms:modified xsi:type="dcterms:W3CDTF">2016-11-14T11:59:00Z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